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C92C" w14:textId="1EF3250F" w:rsidR="00564859" w:rsidRPr="00A63918" w:rsidRDefault="000B0FF6" w:rsidP="00564859">
      <w:pPr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A63918">
        <w:rPr>
          <w:rFonts w:asciiTheme="minorHAnsi" w:hAnsiTheme="minorHAnsi"/>
          <w:b/>
          <w:sz w:val="24"/>
          <w:szCs w:val="24"/>
        </w:rPr>
        <w:t xml:space="preserve">ANEXO AL CVO </w:t>
      </w:r>
      <w:proofErr w:type="spellStart"/>
      <w:r w:rsidRPr="00A63918">
        <w:rPr>
          <w:rFonts w:asciiTheme="minorHAnsi" w:hAnsiTheme="minorHAnsi"/>
          <w:b/>
          <w:sz w:val="24"/>
          <w:szCs w:val="24"/>
        </w:rPr>
        <w:t>Nº</w:t>
      </w:r>
      <w:proofErr w:type="spellEnd"/>
      <w:r w:rsidR="00A63918">
        <w:rPr>
          <w:rFonts w:asciiTheme="minorHAnsi" w:hAnsiTheme="minorHAnsi"/>
          <w:b/>
          <w:sz w:val="24"/>
          <w:szCs w:val="24"/>
        </w:rPr>
        <w:t xml:space="preserve"> </w:t>
      </w:r>
      <w:r w:rsidR="00A63918" w:rsidRPr="00A63918">
        <w:rPr>
          <w:rFonts w:asciiTheme="minorHAnsi" w:hAnsiTheme="minorHAnsi"/>
          <w:b/>
          <w:sz w:val="24"/>
          <w:szCs w:val="24"/>
        </w:rPr>
        <w:t>-</w:t>
      </w:r>
      <w:r w:rsidR="00A63918">
        <w:rPr>
          <w:rFonts w:asciiTheme="minorHAnsi" w:hAnsiTheme="minorHAnsi"/>
          <w:b/>
          <w:sz w:val="24"/>
          <w:szCs w:val="24"/>
        </w:rPr>
        <w:t xml:space="preserve"> </w:t>
      </w:r>
      <w:r w:rsidR="00564859" w:rsidRPr="00A63918">
        <w:rPr>
          <w:rFonts w:asciiTheme="minorHAnsi" w:hAnsiTheme="minorHAnsi"/>
          <w:b/>
          <w:sz w:val="24"/>
          <w:szCs w:val="24"/>
        </w:rPr>
        <w:t>CONTENIDO DEL CERTIFICADO VETERINARIO DE EXPLOTACIÓN PARA EL INGRESO DE MACHOS (OV/CP) EN EL CERSYRA DE VALDEPEÑAS</w:t>
      </w:r>
    </w:p>
    <w:p w14:paraId="30DA62D2" w14:textId="5A013699" w:rsidR="00564859" w:rsidRPr="000E04B3" w:rsidRDefault="007F0D3C" w:rsidP="00564859">
      <w:pPr>
        <w:contextualSpacing/>
        <w:jc w:val="center"/>
        <w:rPr>
          <w:rFonts w:asciiTheme="minorHAnsi" w:hAnsiTheme="minorHAnsi"/>
          <w:b/>
          <w:bCs/>
          <w:i/>
          <w:iCs/>
          <w:color w:val="5B9BD5" w:themeColor="accent1"/>
        </w:rPr>
      </w:pPr>
      <w:r w:rsidRPr="000E04B3">
        <w:rPr>
          <w:rFonts w:asciiTheme="minorHAnsi" w:hAnsiTheme="minorHAnsi"/>
          <w:b/>
          <w:bCs/>
          <w:color w:val="5B9BD5" w:themeColor="accent1"/>
        </w:rPr>
        <w:t>(</w:t>
      </w:r>
      <w:r w:rsidRPr="000E04B3">
        <w:rPr>
          <w:rFonts w:asciiTheme="minorHAnsi" w:hAnsiTheme="minorHAnsi"/>
          <w:b/>
          <w:bCs/>
          <w:i/>
          <w:iCs/>
          <w:color w:val="5B9BD5" w:themeColor="accent1"/>
        </w:rPr>
        <w:t>Se recomienda copia LITERAL</w:t>
      </w:r>
      <w:r w:rsidR="00651BF7" w:rsidRPr="000E04B3">
        <w:rPr>
          <w:rFonts w:asciiTheme="minorHAnsi" w:hAnsiTheme="minorHAnsi"/>
          <w:b/>
          <w:bCs/>
          <w:i/>
          <w:iCs/>
          <w:color w:val="5B9BD5" w:themeColor="accent1"/>
        </w:rPr>
        <w:t>)</w:t>
      </w:r>
      <w:r w:rsidR="009A4E66">
        <w:rPr>
          <w:rFonts w:asciiTheme="minorHAnsi" w:hAnsiTheme="minorHAnsi"/>
          <w:b/>
          <w:bCs/>
          <w:i/>
          <w:iCs/>
          <w:color w:val="5B9BD5" w:themeColor="accent1"/>
        </w:rPr>
        <w:t>.</w:t>
      </w:r>
      <w:r w:rsidR="00CC6B7B">
        <w:rPr>
          <w:rFonts w:asciiTheme="minorHAnsi" w:hAnsiTheme="minorHAnsi"/>
          <w:b/>
          <w:bCs/>
          <w:i/>
          <w:iCs/>
          <w:color w:val="5B9BD5" w:themeColor="accent1"/>
        </w:rPr>
        <w:t xml:space="preserve"> </w:t>
      </w:r>
      <w:r w:rsidR="00974598">
        <w:rPr>
          <w:rFonts w:asciiTheme="minorHAnsi" w:hAnsiTheme="minorHAnsi"/>
          <w:b/>
          <w:bCs/>
          <w:i/>
          <w:iCs/>
          <w:color w:val="5B9BD5" w:themeColor="accent1"/>
        </w:rPr>
        <w:t>30</w:t>
      </w:r>
      <w:r w:rsidR="00CC6B7B">
        <w:rPr>
          <w:rFonts w:asciiTheme="minorHAnsi" w:hAnsiTheme="minorHAnsi"/>
          <w:b/>
          <w:bCs/>
          <w:i/>
          <w:iCs/>
          <w:color w:val="5B9BD5" w:themeColor="accent1"/>
        </w:rPr>
        <w:t xml:space="preserve"> de</w:t>
      </w:r>
      <w:r w:rsidR="009A4E66">
        <w:rPr>
          <w:rFonts w:asciiTheme="minorHAnsi" w:hAnsiTheme="minorHAnsi"/>
          <w:b/>
          <w:bCs/>
          <w:i/>
          <w:iCs/>
          <w:color w:val="5B9BD5" w:themeColor="accent1"/>
        </w:rPr>
        <w:t xml:space="preserve"> </w:t>
      </w:r>
      <w:r w:rsidR="00974598">
        <w:rPr>
          <w:rFonts w:asciiTheme="minorHAnsi" w:hAnsiTheme="minorHAnsi"/>
          <w:b/>
          <w:bCs/>
          <w:i/>
          <w:iCs/>
          <w:color w:val="5B9BD5" w:themeColor="accent1"/>
        </w:rPr>
        <w:t>junio o 1 de julio</w:t>
      </w:r>
    </w:p>
    <w:p w14:paraId="0AB578A5" w14:textId="11216052" w:rsidR="00651BF7" w:rsidRPr="000E1F0C" w:rsidRDefault="00705402" w:rsidP="00705402">
      <w:pPr>
        <w:ind w:left="3540" w:firstLine="0"/>
        <w:contextualSpacing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</w:t>
      </w:r>
      <w:r w:rsidR="00651BF7" w:rsidRPr="00293EC8">
        <w:rPr>
          <w:rFonts w:asciiTheme="minorHAnsi" w:hAnsiTheme="minorHAnsi"/>
          <w:b/>
          <w:bCs/>
          <w:sz w:val="24"/>
          <w:szCs w:val="24"/>
        </w:rPr>
        <w:t>REGA: ES13087</w:t>
      </w:r>
      <w:r w:rsidR="00293EC8" w:rsidRPr="00293EC8">
        <w:rPr>
          <w:rFonts w:asciiTheme="minorHAnsi" w:hAnsiTheme="minorHAnsi"/>
          <w:b/>
          <w:bCs/>
          <w:sz w:val="24"/>
          <w:szCs w:val="24"/>
        </w:rPr>
        <w:t>0000044</w:t>
      </w:r>
      <w:r w:rsidR="000E1F0C">
        <w:rPr>
          <w:rFonts w:asciiTheme="minorHAnsi" w:hAnsiTheme="minorHAnsi"/>
          <w:b/>
          <w:bCs/>
          <w:sz w:val="24"/>
          <w:szCs w:val="24"/>
        </w:rPr>
        <w:tab/>
      </w:r>
    </w:p>
    <w:p w14:paraId="554E1436" w14:textId="3A2F36B6" w:rsidR="00F92A90" w:rsidRDefault="00F92A90" w:rsidP="00B34A5B">
      <w:pPr>
        <w:pStyle w:val="Default"/>
        <w:spacing w:after="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CERTIFICO Que: Los </w:t>
      </w:r>
      <w:r w:rsidRPr="00D8137C">
        <w:rPr>
          <w:b/>
          <w:bCs/>
          <w:sz w:val="22"/>
          <w:szCs w:val="22"/>
        </w:rPr>
        <w:t>sementales</w:t>
      </w:r>
      <w:r w:rsidR="00C116B8" w:rsidRPr="00D8137C">
        <w:rPr>
          <w:b/>
          <w:bCs/>
          <w:sz w:val="22"/>
          <w:szCs w:val="22"/>
        </w:rPr>
        <w:t xml:space="preserve"> con identificación (bolo ruminal electrónico)</w:t>
      </w:r>
      <w:r w:rsidR="00C116B8">
        <w:rPr>
          <w:sz w:val="22"/>
          <w:szCs w:val="22"/>
        </w:rPr>
        <w:t>:</w:t>
      </w:r>
      <w:r w:rsidR="00D8137C">
        <w:rPr>
          <w:sz w:val="22"/>
          <w:szCs w:val="22"/>
        </w:rPr>
        <w:t xml:space="preserve"> </w:t>
      </w:r>
      <w:r w:rsidR="00C116B8" w:rsidRPr="00AA34DF">
        <w:rPr>
          <w:color w:val="FF0000"/>
          <w:sz w:val="22"/>
          <w:szCs w:val="22"/>
          <w:highlight w:val="yellow"/>
        </w:rPr>
        <w:t>_________________________</w:t>
      </w:r>
      <w:r w:rsidR="0063617B" w:rsidRPr="00C8349F">
        <w:rPr>
          <w:color w:val="FF0000"/>
          <w:sz w:val="22"/>
          <w:szCs w:val="22"/>
        </w:rPr>
        <w:t xml:space="preserve"> </w:t>
      </w:r>
      <w:r w:rsidR="0063617B">
        <w:rPr>
          <w:sz w:val="22"/>
          <w:szCs w:val="22"/>
        </w:rPr>
        <w:t xml:space="preserve">proceden de </w:t>
      </w:r>
      <w:r w:rsidR="00E62D1A">
        <w:rPr>
          <w:sz w:val="22"/>
          <w:szCs w:val="22"/>
        </w:rPr>
        <w:t>la</w:t>
      </w:r>
      <w:r w:rsidR="0063617B">
        <w:rPr>
          <w:sz w:val="22"/>
          <w:szCs w:val="22"/>
        </w:rPr>
        <w:t xml:space="preserve"> explotación</w:t>
      </w:r>
      <w:r w:rsidR="00E62D1A">
        <w:rPr>
          <w:sz w:val="22"/>
          <w:szCs w:val="22"/>
        </w:rPr>
        <w:t xml:space="preserve"> </w:t>
      </w:r>
      <w:r w:rsidR="009F058C">
        <w:rPr>
          <w:sz w:val="22"/>
          <w:szCs w:val="22"/>
        </w:rPr>
        <w:t xml:space="preserve">con </w:t>
      </w:r>
      <w:r w:rsidR="00E62D1A">
        <w:rPr>
          <w:sz w:val="22"/>
          <w:szCs w:val="22"/>
        </w:rPr>
        <w:t>REGA</w:t>
      </w:r>
      <w:r w:rsidR="0063617B">
        <w:rPr>
          <w:sz w:val="22"/>
          <w:szCs w:val="22"/>
        </w:rPr>
        <w:t>:</w:t>
      </w:r>
      <w:r w:rsidR="00E62D1A">
        <w:rPr>
          <w:sz w:val="22"/>
          <w:szCs w:val="22"/>
        </w:rPr>
        <w:t xml:space="preserve"> </w:t>
      </w:r>
      <w:r w:rsidR="00E62D1A" w:rsidRPr="00AA34DF">
        <w:rPr>
          <w:color w:val="FF0000"/>
          <w:sz w:val="22"/>
          <w:szCs w:val="22"/>
          <w:highlight w:val="yellow"/>
        </w:rPr>
        <w:t>_________________________</w:t>
      </w:r>
    </w:p>
    <w:p w14:paraId="5CDB558D" w14:textId="3CBA3AF7" w:rsidR="00B34A5B" w:rsidRDefault="00B34A5B" w:rsidP="00B34A5B">
      <w:pPr>
        <w:pStyle w:val="Default"/>
        <w:spacing w:after="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en la que no se ha detectado clínicamente: </w:t>
      </w:r>
    </w:p>
    <w:p w14:paraId="656DDF0F" w14:textId="77777777" w:rsidR="00B34A5B" w:rsidRDefault="00B34A5B" w:rsidP="00B34A5B">
      <w:pPr>
        <w:pStyle w:val="Default"/>
        <w:spacing w:after="51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Agalaxia Contagiosa </w:t>
      </w:r>
      <w:r>
        <w:rPr>
          <w:sz w:val="22"/>
          <w:szCs w:val="22"/>
        </w:rPr>
        <w:t xml:space="preserve">en los últimos 6 meses. </w:t>
      </w:r>
    </w:p>
    <w:p w14:paraId="43131E50" w14:textId="77777777" w:rsidR="00B34A5B" w:rsidRDefault="00B34A5B" w:rsidP="00B34A5B">
      <w:pPr>
        <w:pStyle w:val="Default"/>
        <w:spacing w:after="51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Paratuberculosis o Linfadenitis Caseosa </w:t>
      </w:r>
      <w:r>
        <w:rPr>
          <w:sz w:val="22"/>
          <w:szCs w:val="22"/>
        </w:rPr>
        <w:t xml:space="preserve">en los últimos 12 meses. </w:t>
      </w:r>
    </w:p>
    <w:p w14:paraId="4F7EB110" w14:textId="77777777" w:rsidR="00B34A5B" w:rsidRDefault="00B34A5B" w:rsidP="00B34A5B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b/>
          <w:bCs/>
          <w:sz w:val="22"/>
          <w:szCs w:val="22"/>
        </w:rPr>
        <w:t>Maedi</w:t>
      </w:r>
      <w:proofErr w:type="spellEnd"/>
      <w:r>
        <w:rPr>
          <w:b/>
          <w:bCs/>
          <w:sz w:val="22"/>
          <w:szCs w:val="22"/>
        </w:rPr>
        <w:t xml:space="preserve">-Visna / Artritis Encefalitis Caprina y Adenomatosis Pulmonar </w:t>
      </w:r>
      <w:r>
        <w:rPr>
          <w:sz w:val="22"/>
          <w:szCs w:val="22"/>
        </w:rPr>
        <w:t xml:space="preserve">en los últimos 3 años. </w:t>
      </w:r>
    </w:p>
    <w:p w14:paraId="4A5B9006" w14:textId="77777777" w:rsidR="00B34A5B" w:rsidRPr="006D40BB" w:rsidRDefault="00B34A5B" w:rsidP="00B34A5B">
      <w:pPr>
        <w:pStyle w:val="Default"/>
        <w:jc w:val="both"/>
        <w:rPr>
          <w:sz w:val="16"/>
          <w:szCs w:val="16"/>
        </w:rPr>
      </w:pPr>
    </w:p>
    <w:p w14:paraId="35B10E85" w14:textId="20F91BE4" w:rsidR="00B34A5B" w:rsidRDefault="00B34A5B" w:rsidP="00A002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que no ha tenido ningún caso de </w:t>
      </w:r>
      <w:r>
        <w:rPr>
          <w:b/>
          <w:bCs/>
          <w:sz w:val="22"/>
          <w:szCs w:val="22"/>
        </w:rPr>
        <w:t xml:space="preserve">Tembladera Clásica </w:t>
      </w:r>
      <w:r>
        <w:rPr>
          <w:sz w:val="22"/>
          <w:szCs w:val="22"/>
        </w:rPr>
        <w:t>en los últimos 3 años</w:t>
      </w:r>
    </w:p>
    <w:p w14:paraId="61398AC6" w14:textId="77777777" w:rsidR="00A00205" w:rsidRPr="00A00205" w:rsidRDefault="00A00205" w:rsidP="00A00205">
      <w:pPr>
        <w:pStyle w:val="Default"/>
        <w:jc w:val="both"/>
        <w:rPr>
          <w:sz w:val="16"/>
          <w:szCs w:val="16"/>
        </w:rPr>
      </w:pPr>
    </w:p>
    <w:p w14:paraId="6486E413" w14:textId="2D896940" w:rsidR="00B34A5B" w:rsidRDefault="00B34A5B" w:rsidP="00A002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sin casos de </w:t>
      </w:r>
      <w:r w:rsidRPr="0046661C">
        <w:rPr>
          <w:b/>
          <w:bCs/>
          <w:sz w:val="22"/>
          <w:szCs w:val="22"/>
        </w:rPr>
        <w:t>Carbunco</w:t>
      </w:r>
      <w:r w:rsidRPr="00A00205">
        <w:rPr>
          <w:sz w:val="22"/>
          <w:szCs w:val="22"/>
        </w:rPr>
        <w:t xml:space="preserve"> </w:t>
      </w:r>
      <w:r>
        <w:rPr>
          <w:sz w:val="22"/>
          <w:szCs w:val="22"/>
        </w:rPr>
        <w:t>en ungulados en los 15 días previos a la salida</w:t>
      </w:r>
    </w:p>
    <w:p w14:paraId="5179E11F" w14:textId="77777777" w:rsidR="00A00205" w:rsidRPr="00A00205" w:rsidRDefault="00A00205" w:rsidP="00A00205">
      <w:pPr>
        <w:pStyle w:val="Default"/>
        <w:jc w:val="both"/>
        <w:rPr>
          <w:sz w:val="16"/>
          <w:szCs w:val="16"/>
        </w:rPr>
      </w:pPr>
    </w:p>
    <w:p w14:paraId="25E88BFD" w14:textId="2A4CEE69" w:rsidR="00B34A5B" w:rsidRDefault="00B34A5B" w:rsidP="00502DB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en la que en los 30 días previos a su ingreso no se ha notificado ninguna de las </w:t>
      </w:r>
      <w:r>
        <w:rPr>
          <w:b/>
          <w:bCs/>
          <w:sz w:val="22"/>
          <w:szCs w:val="22"/>
        </w:rPr>
        <w:t xml:space="preserve">enfermedades de categoría D </w:t>
      </w:r>
      <w:r>
        <w:rPr>
          <w:sz w:val="22"/>
          <w:szCs w:val="22"/>
        </w:rPr>
        <w:t xml:space="preserve">relacionadas a continuación: </w:t>
      </w:r>
      <w:r>
        <w:rPr>
          <w:b/>
          <w:bCs/>
          <w:sz w:val="22"/>
          <w:szCs w:val="22"/>
        </w:rPr>
        <w:t>Fiebre Aftosa, Peste Bovina, Fiebre del Valle del Rift, Viruela Ovina y Caprina, Peste de los Pequeños Rumiantes, Pleuroneumonía Contagiosa Caprina, Surra y Rabia</w:t>
      </w:r>
    </w:p>
    <w:p w14:paraId="46B5B562" w14:textId="77777777" w:rsidR="00502DB9" w:rsidRPr="00502DB9" w:rsidRDefault="00502DB9" w:rsidP="00502DB9">
      <w:pPr>
        <w:pStyle w:val="Default"/>
        <w:jc w:val="both"/>
        <w:rPr>
          <w:sz w:val="16"/>
          <w:szCs w:val="16"/>
        </w:rPr>
      </w:pPr>
    </w:p>
    <w:p w14:paraId="1E5F44AD" w14:textId="272B72D0" w:rsidR="00B34A5B" w:rsidRDefault="00B34A5B" w:rsidP="00B34A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98448A">
        <w:rPr>
          <w:sz w:val="22"/>
          <w:szCs w:val="22"/>
        </w:rPr>
        <w:t xml:space="preserve"> Respecto a la </w:t>
      </w:r>
      <w:r w:rsidR="0098448A">
        <w:rPr>
          <w:b/>
          <w:bCs/>
          <w:sz w:val="22"/>
          <w:szCs w:val="22"/>
        </w:rPr>
        <w:t xml:space="preserve">Epididimitis Ovina </w:t>
      </w:r>
      <w:r w:rsidR="0098448A">
        <w:rPr>
          <w:sz w:val="22"/>
          <w:szCs w:val="22"/>
        </w:rPr>
        <w:t>marcar la casilla (</w:t>
      </w:r>
      <w:r w:rsidR="00E31E4C">
        <w:rPr>
          <w:sz w:val="22"/>
          <w:szCs w:val="22"/>
        </w:rPr>
        <w:t>Opción</w:t>
      </w:r>
      <w:r w:rsidR="0098448A">
        <w:rPr>
          <w:sz w:val="22"/>
          <w:szCs w:val="22"/>
        </w:rPr>
        <w:t>) que corresponda:</w:t>
      </w:r>
    </w:p>
    <w:p w14:paraId="46A2494F" w14:textId="77777777" w:rsidR="0098448A" w:rsidRPr="00502DB9" w:rsidRDefault="0098448A" w:rsidP="00B34A5B">
      <w:pPr>
        <w:pStyle w:val="Default"/>
        <w:jc w:val="both"/>
        <w:rPr>
          <w:sz w:val="16"/>
          <w:szCs w:val="16"/>
        </w:rPr>
      </w:pPr>
    </w:p>
    <w:p w14:paraId="654F2FA4" w14:textId="7A3809CE" w:rsidR="00B34A5B" w:rsidRDefault="00B34A5B" w:rsidP="0098448A">
      <w:pPr>
        <w:pStyle w:val="Default"/>
        <w:ind w:left="708" w:firstLine="48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 w:rsidR="003A4C66" w:rsidRPr="000E04B3">
        <w:rPr>
          <w:b/>
          <w:bCs/>
          <w:color w:val="5B9BD5" w:themeColor="accent1"/>
        </w:rPr>
        <w:t>X</w:t>
      </w:r>
      <w:r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Opción A</w:t>
      </w:r>
      <w:r>
        <w:rPr>
          <w:sz w:val="22"/>
          <w:szCs w:val="22"/>
        </w:rPr>
        <w:t xml:space="preserve">: Proceden de una explotación en la que no se han detectado casos de </w:t>
      </w:r>
      <w:r>
        <w:rPr>
          <w:b/>
          <w:bCs/>
          <w:sz w:val="22"/>
          <w:szCs w:val="22"/>
        </w:rPr>
        <w:t xml:space="preserve">Epididimitis Ovina </w:t>
      </w:r>
      <w:r>
        <w:rPr>
          <w:sz w:val="22"/>
          <w:szCs w:val="22"/>
        </w:rPr>
        <w:t xml:space="preserve">en los últimos 12 meses. </w:t>
      </w:r>
    </w:p>
    <w:p w14:paraId="56B13E92" w14:textId="77777777" w:rsidR="0098448A" w:rsidRPr="00502DB9" w:rsidRDefault="0098448A" w:rsidP="00B34A5B">
      <w:pPr>
        <w:pStyle w:val="Default"/>
        <w:jc w:val="both"/>
        <w:rPr>
          <w:sz w:val="16"/>
          <w:szCs w:val="16"/>
        </w:rPr>
      </w:pPr>
    </w:p>
    <w:p w14:paraId="29E39267" w14:textId="664A97DF" w:rsidR="00B34A5B" w:rsidRDefault="00B34A5B" w:rsidP="0098448A">
      <w:pPr>
        <w:pStyle w:val="Default"/>
        <w:ind w:left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[ ]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Opción B</w:t>
      </w:r>
      <w:r>
        <w:rPr>
          <w:sz w:val="22"/>
          <w:szCs w:val="22"/>
        </w:rPr>
        <w:t xml:space="preserve">: Proceden de una explotación en la que SI se han detectado casos de </w:t>
      </w:r>
      <w:r>
        <w:rPr>
          <w:b/>
          <w:bCs/>
          <w:sz w:val="22"/>
          <w:szCs w:val="22"/>
        </w:rPr>
        <w:t xml:space="preserve">Epididimitis Ovina </w:t>
      </w:r>
      <w:r>
        <w:rPr>
          <w:sz w:val="22"/>
          <w:szCs w:val="22"/>
        </w:rPr>
        <w:t xml:space="preserve">en los últimos 12 </w:t>
      </w:r>
      <w:proofErr w:type="gramStart"/>
      <w:r>
        <w:rPr>
          <w:sz w:val="22"/>
          <w:szCs w:val="22"/>
        </w:rPr>
        <w:t>meses</w:t>
      </w:r>
      <w:proofErr w:type="gramEnd"/>
      <w:r>
        <w:rPr>
          <w:sz w:val="22"/>
          <w:szCs w:val="22"/>
        </w:rPr>
        <w:t xml:space="preserve"> pero la explotación se ha sometido al </w:t>
      </w:r>
      <w:r>
        <w:rPr>
          <w:b/>
          <w:bCs/>
          <w:i/>
          <w:iCs/>
          <w:sz w:val="23"/>
          <w:szCs w:val="23"/>
        </w:rPr>
        <w:t xml:space="preserve">PROTOCOLO DE ACTUACIÓN FRENTE A EPIDIDIMITIS DEL CARNERO </w:t>
      </w:r>
      <w:r>
        <w:rPr>
          <w:b/>
          <w:bCs/>
          <w:i/>
          <w:iCs/>
          <w:sz w:val="22"/>
          <w:szCs w:val="22"/>
        </w:rPr>
        <w:t>(B. OVIS) EN EXPLOTACIONES COLABORADORAS DEL PROGRAMA DE MEJORA DE AGRAMA</w:t>
      </w:r>
      <w:r>
        <w:rPr>
          <w:sz w:val="22"/>
          <w:szCs w:val="22"/>
        </w:rPr>
        <w:t xml:space="preserve">, habiendo superado con éxito la secuencia de actuaciones contempladas en el citado protocolo. </w:t>
      </w:r>
    </w:p>
    <w:p w14:paraId="4BD3EAFF" w14:textId="77777777" w:rsidR="005F034D" w:rsidRPr="00502DB9" w:rsidRDefault="005F034D" w:rsidP="005F034D">
      <w:pPr>
        <w:pStyle w:val="Default"/>
        <w:spacing w:after="120"/>
        <w:jc w:val="both"/>
        <w:rPr>
          <w:sz w:val="16"/>
          <w:szCs w:val="16"/>
        </w:rPr>
      </w:pPr>
    </w:p>
    <w:p w14:paraId="1A743B82" w14:textId="0EF16158" w:rsidR="00B34A5B" w:rsidRDefault="00B34A5B" w:rsidP="00502DB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ha obtenido resultados negativos a una prueba de Fijación de Complemento respecto a la </w:t>
      </w:r>
      <w:r>
        <w:rPr>
          <w:b/>
          <w:bCs/>
          <w:sz w:val="22"/>
          <w:szCs w:val="22"/>
        </w:rPr>
        <w:t xml:space="preserve">Epididimitis Ovina </w:t>
      </w:r>
      <w:r>
        <w:rPr>
          <w:sz w:val="22"/>
          <w:szCs w:val="22"/>
        </w:rPr>
        <w:t>en la totalidad de sus machos reproductores, realizada en los 12 meses previos al traslado de animales al CERSYRA de Valdepeñas</w:t>
      </w:r>
    </w:p>
    <w:p w14:paraId="1DCEDF42" w14:textId="77777777" w:rsidR="00502DB9" w:rsidRPr="00502DB9" w:rsidRDefault="00502DB9" w:rsidP="00502DB9">
      <w:pPr>
        <w:pStyle w:val="Default"/>
        <w:jc w:val="both"/>
        <w:rPr>
          <w:sz w:val="16"/>
          <w:szCs w:val="16"/>
        </w:rPr>
      </w:pPr>
    </w:p>
    <w:p w14:paraId="781BA5A4" w14:textId="77777777" w:rsidR="00B34A5B" w:rsidRDefault="00B34A5B" w:rsidP="00B34A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No están vacunados de </w:t>
      </w:r>
      <w:r>
        <w:rPr>
          <w:b/>
          <w:bCs/>
          <w:sz w:val="22"/>
          <w:szCs w:val="22"/>
        </w:rPr>
        <w:t>Agalaxia Contagiosa</w:t>
      </w:r>
      <w:r>
        <w:rPr>
          <w:sz w:val="22"/>
          <w:szCs w:val="22"/>
        </w:rPr>
        <w:t xml:space="preserve">. </w:t>
      </w:r>
    </w:p>
    <w:p w14:paraId="57AE865A" w14:textId="77777777" w:rsidR="00B34A5B" w:rsidRPr="00502DB9" w:rsidRDefault="00B34A5B" w:rsidP="00B34A5B">
      <w:pPr>
        <w:pStyle w:val="Default"/>
        <w:jc w:val="both"/>
        <w:rPr>
          <w:sz w:val="16"/>
          <w:szCs w:val="16"/>
        </w:rPr>
      </w:pPr>
    </w:p>
    <w:p w14:paraId="5D651B9C" w14:textId="3E7C7B55" w:rsidR="00B34A5B" w:rsidRDefault="00B34A5B" w:rsidP="00B34A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No están vacunados de </w:t>
      </w:r>
      <w:r>
        <w:rPr>
          <w:b/>
          <w:bCs/>
          <w:sz w:val="22"/>
          <w:szCs w:val="22"/>
        </w:rPr>
        <w:t xml:space="preserve">Paratuberculosis </w:t>
      </w:r>
      <w:r>
        <w:rPr>
          <w:sz w:val="22"/>
          <w:szCs w:val="22"/>
        </w:rPr>
        <w:t>y</w:t>
      </w:r>
      <w:r w:rsidR="001074D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75631">
        <w:rPr>
          <w:sz w:val="22"/>
          <w:szCs w:val="22"/>
        </w:rPr>
        <w:t>al ser</w:t>
      </w:r>
      <w:r>
        <w:rPr>
          <w:sz w:val="22"/>
          <w:szCs w:val="22"/>
        </w:rPr>
        <w:t xml:space="preserve"> menores de un año, proceden de madres no vacunadas de </w:t>
      </w:r>
      <w:r>
        <w:rPr>
          <w:b/>
          <w:bCs/>
          <w:sz w:val="22"/>
          <w:szCs w:val="22"/>
        </w:rPr>
        <w:t xml:space="preserve">Paratuberculosis </w:t>
      </w:r>
      <w:r>
        <w:rPr>
          <w:sz w:val="22"/>
          <w:szCs w:val="22"/>
        </w:rPr>
        <w:t xml:space="preserve">en el último año. </w:t>
      </w:r>
    </w:p>
    <w:p w14:paraId="6E44B562" w14:textId="77777777" w:rsidR="00C65692" w:rsidRPr="00502DB9" w:rsidRDefault="00C65692" w:rsidP="00B34A5B">
      <w:pPr>
        <w:pStyle w:val="Default"/>
        <w:jc w:val="both"/>
        <w:rPr>
          <w:sz w:val="16"/>
          <w:szCs w:val="16"/>
        </w:rPr>
      </w:pPr>
    </w:p>
    <w:p w14:paraId="67A15658" w14:textId="77777777" w:rsidR="00B05561" w:rsidRDefault="00B47AA8" w:rsidP="00B34A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gramStart"/>
      <w:r w:rsidR="00D5138C">
        <w:rPr>
          <w:sz w:val="22"/>
          <w:szCs w:val="22"/>
        </w:rPr>
        <w:t>En relació</w:t>
      </w:r>
      <w:r w:rsidR="00F73EF1">
        <w:rPr>
          <w:sz w:val="22"/>
          <w:szCs w:val="22"/>
        </w:rPr>
        <w:t>n a</w:t>
      </w:r>
      <w:proofErr w:type="gramEnd"/>
      <w:r w:rsidR="00F73EF1">
        <w:rPr>
          <w:sz w:val="22"/>
          <w:szCs w:val="22"/>
        </w:rPr>
        <w:t xml:space="preserve"> la </w:t>
      </w:r>
      <w:r w:rsidR="00F73EF1" w:rsidRPr="00C26738">
        <w:rPr>
          <w:b/>
          <w:bCs/>
          <w:sz w:val="22"/>
          <w:szCs w:val="22"/>
        </w:rPr>
        <w:t>Lengua Azul</w:t>
      </w:r>
      <w:r w:rsidR="00F73EF1">
        <w:rPr>
          <w:sz w:val="22"/>
          <w:szCs w:val="22"/>
        </w:rPr>
        <w:t xml:space="preserve">, </w:t>
      </w:r>
      <w:r w:rsidR="004C4138">
        <w:rPr>
          <w:sz w:val="22"/>
          <w:szCs w:val="22"/>
        </w:rPr>
        <w:t>no hay</w:t>
      </w:r>
      <w:r w:rsidR="00F73EF1">
        <w:rPr>
          <w:sz w:val="22"/>
          <w:szCs w:val="22"/>
        </w:rPr>
        <w:t xml:space="preserve"> síntomas clínicos</w:t>
      </w:r>
      <w:r w:rsidR="00B5313A">
        <w:rPr>
          <w:sz w:val="22"/>
          <w:szCs w:val="22"/>
        </w:rPr>
        <w:t>.</w:t>
      </w:r>
      <w:r w:rsidR="00B13197">
        <w:rPr>
          <w:sz w:val="22"/>
          <w:szCs w:val="22"/>
        </w:rPr>
        <w:t xml:space="preserve"> </w:t>
      </w:r>
      <w:proofErr w:type="gramStart"/>
      <w:r w:rsidR="00B13197">
        <w:rPr>
          <w:sz w:val="22"/>
          <w:szCs w:val="22"/>
        </w:rPr>
        <w:t>Todos los animales a ingresar</w:t>
      </w:r>
      <w:proofErr w:type="gramEnd"/>
      <w:r w:rsidR="00B13197">
        <w:rPr>
          <w:sz w:val="22"/>
          <w:szCs w:val="22"/>
        </w:rPr>
        <w:t xml:space="preserve"> han sido vacunados, al menos 15 días antes </w:t>
      </w:r>
      <w:r w:rsidR="00B9419F">
        <w:rPr>
          <w:sz w:val="22"/>
          <w:szCs w:val="22"/>
        </w:rPr>
        <w:t>a la fecha de ingreso frente a los serotipos S</w:t>
      </w:r>
      <w:r w:rsidR="00B05561">
        <w:rPr>
          <w:sz w:val="22"/>
          <w:szCs w:val="22"/>
        </w:rPr>
        <w:t>3</w:t>
      </w:r>
      <w:r w:rsidR="00B9419F">
        <w:rPr>
          <w:sz w:val="22"/>
          <w:szCs w:val="22"/>
        </w:rPr>
        <w:t xml:space="preserve"> y S8</w:t>
      </w:r>
      <w:r w:rsidR="00B05561">
        <w:rPr>
          <w:sz w:val="22"/>
          <w:szCs w:val="22"/>
        </w:rPr>
        <w:t>:</w:t>
      </w:r>
    </w:p>
    <w:p w14:paraId="2DB6F0DD" w14:textId="341893F8" w:rsidR="00B47AA8" w:rsidRPr="000B5B1E" w:rsidRDefault="00F67078" w:rsidP="00B34A5B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- </w:t>
      </w:r>
      <w:r w:rsidR="00B05561">
        <w:rPr>
          <w:sz w:val="22"/>
          <w:szCs w:val="22"/>
        </w:rPr>
        <w:t xml:space="preserve">Fecha de vacunación de los animales de ingreso </w:t>
      </w:r>
      <w:r w:rsidR="00B05561" w:rsidRPr="00347954">
        <w:rPr>
          <w:b/>
          <w:bCs/>
          <w:sz w:val="22"/>
          <w:szCs w:val="22"/>
        </w:rPr>
        <w:t xml:space="preserve">SEROTIPO </w:t>
      </w:r>
      <w:r w:rsidRPr="00347954">
        <w:rPr>
          <w:b/>
          <w:bCs/>
          <w:sz w:val="22"/>
          <w:szCs w:val="22"/>
        </w:rPr>
        <w:t>S3</w:t>
      </w:r>
      <w:r>
        <w:rPr>
          <w:sz w:val="22"/>
          <w:szCs w:val="22"/>
        </w:rPr>
        <w:t>:</w:t>
      </w:r>
      <w:r w:rsidR="00926122" w:rsidRPr="000B5B1E">
        <w:rPr>
          <w:color w:val="auto"/>
          <w:sz w:val="22"/>
          <w:szCs w:val="22"/>
        </w:rPr>
        <w:t xml:space="preserve"> (</w:t>
      </w:r>
      <w:r w:rsidR="00926122" w:rsidRPr="000B5B1E">
        <w:rPr>
          <w:color w:val="auto"/>
          <w:sz w:val="22"/>
          <w:szCs w:val="22"/>
          <w:highlight w:val="yellow"/>
        </w:rPr>
        <w:t>__</w:t>
      </w:r>
      <w:r w:rsidR="00926122" w:rsidRPr="000B5B1E">
        <w:rPr>
          <w:color w:val="auto"/>
          <w:sz w:val="22"/>
          <w:szCs w:val="22"/>
        </w:rPr>
        <w:t>/</w:t>
      </w:r>
      <w:r w:rsidR="00926122" w:rsidRPr="000B5B1E">
        <w:rPr>
          <w:color w:val="auto"/>
          <w:sz w:val="22"/>
          <w:szCs w:val="22"/>
          <w:highlight w:val="yellow"/>
        </w:rPr>
        <w:t>__</w:t>
      </w:r>
      <w:r w:rsidR="00926122" w:rsidRPr="000B5B1E">
        <w:rPr>
          <w:color w:val="auto"/>
          <w:sz w:val="22"/>
          <w:szCs w:val="22"/>
        </w:rPr>
        <w:t>/20</w:t>
      </w:r>
      <w:r w:rsidR="00926122" w:rsidRPr="000B5B1E">
        <w:rPr>
          <w:color w:val="auto"/>
          <w:sz w:val="22"/>
          <w:szCs w:val="22"/>
          <w:highlight w:val="yellow"/>
        </w:rPr>
        <w:t>__</w:t>
      </w:r>
      <w:r w:rsidR="00926122" w:rsidRPr="000B5B1E">
        <w:rPr>
          <w:color w:val="auto"/>
          <w:sz w:val="22"/>
          <w:szCs w:val="22"/>
        </w:rPr>
        <w:t>)</w:t>
      </w:r>
      <w:r w:rsidR="00E371A5">
        <w:rPr>
          <w:color w:val="auto"/>
          <w:sz w:val="22"/>
          <w:szCs w:val="22"/>
        </w:rPr>
        <w:t xml:space="preserve"> </w:t>
      </w:r>
    </w:p>
    <w:p w14:paraId="1F8F3C4B" w14:textId="0CF1CCBD" w:rsidR="00F67078" w:rsidRPr="000B5B1E" w:rsidRDefault="00F67078" w:rsidP="00F6707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- Fecha de vacunación de los animales de ingreso </w:t>
      </w:r>
      <w:r w:rsidRPr="00347954">
        <w:rPr>
          <w:b/>
          <w:bCs/>
          <w:sz w:val="22"/>
          <w:szCs w:val="22"/>
        </w:rPr>
        <w:t>SEROTIPO S</w:t>
      </w:r>
      <w:r w:rsidR="00E7316C" w:rsidRPr="00347954">
        <w:rPr>
          <w:b/>
          <w:bCs/>
          <w:sz w:val="22"/>
          <w:szCs w:val="22"/>
        </w:rPr>
        <w:t>8</w:t>
      </w:r>
      <w:r>
        <w:rPr>
          <w:sz w:val="22"/>
          <w:szCs w:val="22"/>
        </w:rPr>
        <w:t>:</w:t>
      </w:r>
      <w:r w:rsidRPr="000B5B1E">
        <w:rPr>
          <w:color w:val="auto"/>
          <w:sz w:val="22"/>
          <w:szCs w:val="22"/>
        </w:rPr>
        <w:t xml:space="preserve"> (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/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/20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</w:p>
    <w:p w14:paraId="4F9264F5" w14:textId="7B746292" w:rsidR="00F67078" w:rsidRPr="000B5B1E" w:rsidRDefault="00F67078" w:rsidP="00F6707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- Fecha de vacunación de los animales de ingreso </w:t>
      </w:r>
      <w:r w:rsidR="00E7316C" w:rsidRPr="00347954">
        <w:rPr>
          <w:b/>
          <w:bCs/>
          <w:sz w:val="22"/>
          <w:szCs w:val="22"/>
        </w:rPr>
        <w:t xml:space="preserve">OTROS </w:t>
      </w:r>
      <w:r w:rsidRPr="00347954">
        <w:rPr>
          <w:b/>
          <w:bCs/>
          <w:sz w:val="22"/>
          <w:szCs w:val="22"/>
        </w:rPr>
        <w:t>SEROTIPOS</w:t>
      </w:r>
      <w:r>
        <w:rPr>
          <w:sz w:val="22"/>
          <w:szCs w:val="22"/>
        </w:rPr>
        <w:t>:</w:t>
      </w:r>
      <w:r w:rsidRPr="000B5B1E">
        <w:rPr>
          <w:color w:val="auto"/>
          <w:sz w:val="22"/>
          <w:szCs w:val="22"/>
        </w:rPr>
        <w:t xml:space="preserve"> (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/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/20</w:t>
      </w:r>
      <w:r w:rsidRPr="000B5B1E">
        <w:rPr>
          <w:color w:val="auto"/>
          <w:sz w:val="22"/>
          <w:szCs w:val="22"/>
          <w:highlight w:val="yellow"/>
        </w:rPr>
        <w:t>__</w:t>
      </w:r>
      <w:r w:rsidRPr="000B5B1E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="007E1ED7">
        <w:rPr>
          <w:color w:val="auto"/>
          <w:sz w:val="22"/>
          <w:szCs w:val="22"/>
        </w:rPr>
        <w:t xml:space="preserve">– Serotipo: </w:t>
      </w:r>
      <w:r w:rsidR="007E1ED7" w:rsidRPr="000B5B1E">
        <w:rPr>
          <w:color w:val="auto"/>
          <w:sz w:val="22"/>
          <w:szCs w:val="22"/>
        </w:rPr>
        <w:t>(</w:t>
      </w:r>
      <w:r w:rsidR="007E1ED7" w:rsidRPr="000B5B1E">
        <w:rPr>
          <w:color w:val="auto"/>
          <w:sz w:val="22"/>
          <w:szCs w:val="22"/>
          <w:highlight w:val="yellow"/>
        </w:rPr>
        <w:t>____</w:t>
      </w:r>
      <w:r w:rsidR="007E1ED7" w:rsidRPr="000B5B1E">
        <w:rPr>
          <w:color w:val="auto"/>
          <w:sz w:val="22"/>
          <w:szCs w:val="22"/>
        </w:rPr>
        <w:t>)</w:t>
      </w:r>
    </w:p>
    <w:p w14:paraId="3A0BB6CB" w14:textId="64E08EBF" w:rsidR="001A6A8E" w:rsidRPr="000C3366" w:rsidRDefault="001A6A8E" w:rsidP="00B34A5B">
      <w:pPr>
        <w:pStyle w:val="Default"/>
        <w:jc w:val="both"/>
        <w:rPr>
          <w:sz w:val="16"/>
          <w:szCs w:val="16"/>
        </w:rPr>
      </w:pPr>
    </w:p>
    <w:p w14:paraId="0D80C857" w14:textId="55509A1C" w:rsidR="00EB7566" w:rsidRDefault="00EB7566" w:rsidP="00EB7566">
      <w:pPr>
        <w:pStyle w:val="Default"/>
        <w:jc w:val="both"/>
        <w:rPr>
          <w:sz w:val="22"/>
          <w:szCs w:val="22"/>
        </w:rPr>
      </w:pPr>
      <w:r w:rsidRPr="000C3366">
        <w:rPr>
          <w:sz w:val="22"/>
          <w:szCs w:val="22"/>
        </w:rPr>
        <w:t xml:space="preserve">10. Y respecto a la </w:t>
      </w:r>
      <w:r w:rsidRPr="000C3366">
        <w:rPr>
          <w:b/>
          <w:bCs/>
          <w:sz w:val="22"/>
          <w:szCs w:val="22"/>
        </w:rPr>
        <w:t>EHE (Enfermedad Hemorrágica Epizoótica)</w:t>
      </w:r>
      <w:r w:rsidRPr="000C3366">
        <w:rPr>
          <w:sz w:val="22"/>
          <w:szCs w:val="22"/>
        </w:rPr>
        <w:t>, no hay síntomas clínicos</w:t>
      </w:r>
      <w:r w:rsidR="00B5313A">
        <w:rPr>
          <w:sz w:val="22"/>
          <w:szCs w:val="22"/>
        </w:rPr>
        <w:t>.</w:t>
      </w:r>
    </w:p>
    <w:p w14:paraId="5EA22C7F" w14:textId="77777777" w:rsidR="00B5313A" w:rsidRDefault="00B5313A" w:rsidP="00EB7566">
      <w:pPr>
        <w:pStyle w:val="Default"/>
        <w:jc w:val="both"/>
        <w:rPr>
          <w:sz w:val="22"/>
          <w:szCs w:val="22"/>
        </w:rPr>
      </w:pPr>
    </w:p>
    <w:p w14:paraId="20925A72" w14:textId="77777777" w:rsidR="00EB7566" w:rsidRDefault="00EB7566" w:rsidP="00EB75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Además, los animales y medio de transporte se han desinsectado (repelente) el día de la carga/transporte con el Producto</w:t>
      </w:r>
      <w:r w:rsidRPr="000C3366">
        <w:rPr>
          <w:color w:val="FF0000"/>
          <w:sz w:val="22"/>
          <w:szCs w:val="22"/>
          <w:highlight w:val="yellow"/>
        </w:rPr>
        <w:t>______________________________</w:t>
      </w:r>
    </w:p>
    <w:p w14:paraId="3437F446" w14:textId="77777777" w:rsidR="007D53C0" w:rsidRDefault="007D53C0" w:rsidP="00C901CC">
      <w:pPr>
        <w:ind w:left="0" w:hanging="9"/>
        <w:contextualSpacing/>
        <w:rPr>
          <w:rFonts w:asciiTheme="minorHAnsi" w:hAnsiTheme="minorHAnsi"/>
          <w:b/>
          <w:bCs/>
          <w:sz w:val="18"/>
          <w:szCs w:val="18"/>
        </w:rPr>
      </w:pPr>
    </w:p>
    <w:p w14:paraId="3586C0E2" w14:textId="5230C665" w:rsidR="00C901CC" w:rsidRPr="00EB7212" w:rsidRDefault="00D8137C" w:rsidP="00C901CC">
      <w:pPr>
        <w:ind w:left="0" w:hanging="9"/>
        <w:contextualSpacing/>
        <w:rPr>
          <w:rFonts w:asciiTheme="minorHAnsi" w:hAnsiTheme="minorHAnsi"/>
          <w:b/>
          <w:bCs/>
          <w:sz w:val="18"/>
          <w:szCs w:val="18"/>
        </w:rPr>
      </w:pPr>
      <w:r w:rsidRPr="00EB7212">
        <w:rPr>
          <w:rFonts w:asciiTheme="minorHAnsi" w:hAnsiTheme="minorHAnsi"/>
          <w:b/>
          <w:bCs/>
          <w:sz w:val="18"/>
          <w:szCs w:val="18"/>
        </w:rPr>
        <w:t>RECUERDE QUE e</w:t>
      </w:r>
      <w:r w:rsidR="00C901CC" w:rsidRPr="00EB7212">
        <w:rPr>
          <w:rFonts w:asciiTheme="minorHAnsi" w:hAnsiTheme="minorHAnsi"/>
          <w:b/>
          <w:bCs/>
          <w:sz w:val="18"/>
          <w:szCs w:val="18"/>
        </w:rPr>
        <w:t xml:space="preserve">ste documento deberá enviarse a AGRAMA </w:t>
      </w:r>
      <w:r w:rsidR="00EF2B6A" w:rsidRPr="00F90292">
        <w:rPr>
          <w:rFonts w:asciiTheme="minorHAnsi" w:hAnsiTheme="minorHAnsi"/>
          <w:b/>
          <w:bCs/>
          <w:color w:val="auto"/>
          <w:sz w:val="18"/>
          <w:szCs w:val="18"/>
        </w:rPr>
        <w:t>7</w:t>
      </w:r>
      <w:r w:rsidR="00C901CC" w:rsidRPr="00EB7212">
        <w:rPr>
          <w:rFonts w:asciiTheme="minorHAnsi" w:hAnsiTheme="minorHAnsi"/>
          <w:b/>
          <w:bCs/>
          <w:sz w:val="18"/>
          <w:szCs w:val="18"/>
        </w:rPr>
        <w:t xml:space="preserve"> días antes de la fecha posible de ingreso (para recabar la autorización del CERSYRA de Valdepeñas)</w:t>
      </w:r>
    </w:p>
    <w:p w14:paraId="01982815" w14:textId="01A858A4" w:rsidR="007C5CA3" w:rsidRDefault="002E7483" w:rsidP="00C901CC">
      <w:pPr>
        <w:ind w:left="0" w:hanging="9"/>
        <w:contextualSpacing/>
        <w:rPr>
          <w:rFonts w:asciiTheme="minorHAnsi" w:hAnsiTheme="minorHAnsi"/>
          <w:b/>
          <w:bCs/>
          <w:sz w:val="18"/>
          <w:szCs w:val="18"/>
        </w:rPr>
      </w:pPr>
      <w:r w:rsidRPr="00EB7212">
        <w:rPr>
          <w:rFonts w:asciiTheme="minorHAnsi" w:hAnsiTheme="minorHAnsi"/>
          <w:b/>
          <w:bCs/>
          <w:sz w:val="18"/>
          <w:szCs w:val="18"/>
        </w:rPr>
        <w:t>Como es más que posible que no</w:t>
      </w:r>
      <w:r w:rsidR="006221B5" w:rsidRPr="00EB7212">
        <w:rPr>
          <w:rFonts w:asciiTheme="minorHAnsi" w:hAnsiTheme="minorHAnsi"/>
          <w:b/>
          <w:bCs/>
          <w:sz w:val="18"/>
          <w:szCs w:val="18"/>
        </w:rPr>
        <w:t xml:space="preserve"> quepa todo en el CVO, </w:t>
      </w:r>
      <w:r w:rsidRPr="00EB7212">
        <w:rPr>
          <w:rFonts w:asciiTheme="minorHAnsi" w:hAnsiTheme="minorHAnsi"/>
          <w:b/>
          <w:bCs/>
          <w:sz w:val="18"/>
          <w:szCs w:val="18"/>
        </w:rPr>
        <w:t xml:space="preserve">lo podría referenciar como ANEXO </w:t>
      </w:r>
      <w:r w:rsidR="00CE47B7" w:rsidRPr="00EB7212">
        <w:rPr>
          <w:rFonts w:asciiTheme="minorHAnsi" w:hAnsiTheme="minorHAnsi"/>
          <w:b/>
          <w:bCs/>
          <w:sz w:val="18"/>
          <w:szCs w:val="18"/>
        </w:rPr>
        <w:t xml:space="preserve">I </w:t>
      </w:r>
      <w:r w:rsidRPr="00EB7212">
        <w:rPr>
          <w:rFonts w:asciiTheme="minorHAnsi" w:hAnsiTheme="minorHAnsi"/>
          <w:b/>
          <w:bCs/>
          <w:sz w:val="18"/>
          <w:szCs w:val="18"/>
        </w:rPr>
        <w:t>al CVO (haciéndolo constar en ambos documentos)</w:t>
      </w:r>
      <w:r w:rsidR="006221B5" w:rsidRPr="00EB7212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CE47B7" w:rsidRPr="00EB7212">
        <w:rPr>
          <w:rFonts w:asciiTheme="minorHAnsi" w:hAnsiTheme="minorHAnsi"/>
          <w:b/>
          <w:bCs/>
          <w:sz w:val="18"/>
          <w:szCs w:val="18"/>
        </w:rPr>
        <w:t>– “ANEXO I</w:t>
      </w:r>
      <w:r w:rsidR="005C36BD" w:rsidRPr="00EB7212">
        <w:rPr>
          <w:rFonts w:asciiTheme="minorHAnsi" w:hAnsiTheme="minorHAnsi"/>
          <w:b/>
          <w:bCs/>
          <w:sz w:val="18"/>
          <w:szCs w:val="18"/>
        </w:rPr>
        <w:t xml:space="preserve"> correspondiente al CVO </w:t>
      </w:r>
      <w:proofErr w:type="spellStart"/>
      <w:r w:rsidR="005C36BD" w:rsidRPr="00EB7212">
        <w:rPr>
          <w:rFonts w:asciiTheme="minorHAnsi" w:hAnsiTheme="minorHAnsi"/>
          <w:b/>
          <w:bCs/>
          <w:sz w:val="18"/>
          <w:szCs w:val="18"/>
        </w:rPr>
        <w:t>nº</w:t>
      </w:r>
      <w:proofErr w:type="spellEnd"/>
      <w:r w:rsidR="005C36BD" w:rsidRPr="00EB7212">
        <w:rPr>
          <w:rFonts w:asciiTheme="minorHAnsi" w:hAnsiTheme="minorHAnsi"/>
          <w:b/>
          <w:bCs/>
          <w:sz w:val="18"/>
          <w:szCs w:val="18"/>
        </w:rPr>
        <w:t xml:space="preserve"> XXXXXX”</w:t>
      </w:r>
    </w:p>
    <w:sectPr w:rsidR="007C5CA3" w:rsidSect="00484E32">
      <w:headerReference w:type="defaul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A47C" w14:textId="77777777" w:rsidR="00260F7D" w:rsidRDefault="00260F7D" w:rsidP="00980DBA">
      <w:pPr>
        <w:spacing w:after="0" w:line="240" w:lineRule="auto"/>
      </w:pPr>
      <w:r>
        <w:separator/>
      </w:r>
    </w:p>
  </w:endnote>
  <w:endnote w:type="continuationSeparator" w:id="0">
    <w:p w14:paraId="5CF5CB47" w14:textId="77777777" w:rsidR="00260F7D" w:rsidRDefault="00260F7D" w:rsidP="0098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1000" w14:textId="77777777" w:rsidR="00260F7D" w:rsidRDefault="00260F7D" w:rsidP="00980DBA">
      <w:pPr>
        <w:spacing w:after="0" w:line="240" w:lineRule="auto"/>
      </w:pPr>
      <w:r>
        <w:separator/>
      </w:r>
    </w:p>
  </w:footnote>
  <w:footnote w:type="continuationSeparator" w:id="0">
    <w:p w14:paraId="19CE1BF4" w14:textId="77777777" w:rsidR="00260F7D" w:rsidRDefault="00260F7D" w:rsidP="0098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A88A" w14:textId="6E4CE71A" w:rsidR="00980DBA" w:rsidRDefault="00E371A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4AB6BA" wp14:editId="6233D7DA">
          <wp:simplePos x="0" y="0"/>
          <wp:positionH relativeFrom="margin">
            <wp:posOffset>5581650</wp:posOffset>
          </wp:positionH>
          <wp:positionV relativeFrom="paragraph">
            <wp:posOffset>-421640</wp:posOffset>
          </wp:positionV>
          <wp:extent cx="811979" cy="694690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979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51E"/>
    <w:multiLevelType w:val="hybridMultilevel"/>
    <w:tmpl w:val="9F029AC0"/>
    <w:lvl w:ilvl="0" w:tplc="0C0A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 w15:restartNumberingAfterBreak="0">
    <w:nsid w:val="06B170B6"/>
    <w:multiLevelType w:val="hybridMultilevel"/>
    <w:tmpl w:val="D7A6945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666"/>
    <w:multiLevelType w:val="hybridMultilevel"/>
    <w:tmpl w:val="4C40CBC0"/>
    <w:lvl w:ilvl="0" w:tplc="DE3A01E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9BA6224">
      <w:start w:val="1"/>
      <w:numFmt w:val="lowerRoman"/>
      <w:lvlText w:val="%2."/>
      <w:lvlJc w:val="left"/>
      <w:pPr>
        <w:ind w:left="1363" w:hanging="360"/>
      </w:pPr>
      <w:rPr>
        <w:rFonts w:asciiTheme="minorHAnsi" w:eastAsia="Times New Roman" w:hAnsiTheme="minorHAnsi" w:cs="Times New Roman"/>
      </w:r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F1992"/>
    <w:multiLevelType w:val="hybridMultilevel"/>
    <w:tmpl w:val="2884DCD4"/>
    <w:lvl w:ilvl="0" w:tplc="383227C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D2DF8"/>
    <w:multiLevelType w:val="hybridMultilevel"/>
    <w:tmpl w:val="841E08A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0C5167"/>
    <w:multiLevelType w:val="multilevel"/>
    <w:tmpl w:val="4FA011AE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EF48BF"/>
    <w:multiLevelType w:val="hybridMultilevel"/>
    <w:tmpl w:val="5414D400"/>
    <w:lvl w:ilvl="0" w:tplc="BB10F7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3705E8"/>
    <w:multiLevelType w:val="hybridMultilevel"/>
    <w:tmpl w:val="9F608ECE"/>
    <w:lvl w:ilvl="0" w:tplc="F05C9722">
      <w:start w:val="1"/>
      <w:numFmt w:val="lowerLetter"/>
      <w:lvlText w:val="%1)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60C0A">
      <w:start w:val="1"/>
      <w:numFmt w:val="lowerLetter"/>
      <w:lvlText w:val="%2"/>
      <w:lvlJc w:val="left"/>
      <w:pPr>
        <w:ind w:left="1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C3152">
      <w:start w:val="1"/>
      <w:numFmt w:val="lowerRoman"/>
      <w:lvlText w:val="%3"/>
      <w:lvlJc w:val="left"/>
      <w:pPr>
        <w:ind w:left="2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07796">
      <w:start w:val="1"/>
      <w:numFmt w:val="decimal"/>
      <w:lvlText w:val="%4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EA6F8">
      <w:start w:val="1"/>
      <w:numFmt w:val="lowerLetter"/>
      <w:lvlText w:val="%5"/>
      <w:lvlJc w:val="left"/>
      <w:pPr>
        <w:ind w:left="3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47376">
      <w:start w:val="1"/>
      <w:numFmt w:val="lowerRoman"/>
      <w:lvlText w:val="%6"/>
      <w:lvlJc w:val="left"/>
      <w:pPr>
        <w:ind w:left="4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AFAB4">
      <w:start w:val="1"/>
      <w:numFmt w:val="decimal"/>
      <w:lvlText w:val="%7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2BD94">
      <w:start w:val="1"/>
      <w:numFmt w:val="lowerLetter"/>
      <w:lvlText w:val="%8"/>
      <w:lvlJc w:val="left"/>
      <w:pPr>
        <w:ind w:left="6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46E30">
      <w:start w:val="1"/>
      <w:numFmt w:val="lowerRoman"/>
      <w:lvlText w:val="%9"/>
      <w:lvlJc w:val="left"/>
      <w:pPr>
        <w:ind w:left="6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305195">
    <w:abstractNumId w:val="1"/>
  </w:num>
  <w:num w:numId="2" w16cid:durableId="631709881">
    <w:abstractNumId w:val="4"/>
  </w:num>
  <w:num w:numId="3" w16cid:durableId="760103286">
    <w:abstractNumId w:val="0"/>
  </w:num>
  <w:num w:numId="4" w16cid:durableId="1718819147">
    <w:abstractNumId w:val="5"/>
  </w:num>
  <w:num w:numId="5" w16cid:durableId="153882597">
    <w:abstractNumId w:val="7"/>
  </w:num>
  <w:num w:numId="6" w16cid:durableId="2088111722">
    <w:abstractNumId w:val="2"/>
  </w:num>
  <w:num w:numId="7" w16cid:durableId="2116368441">
    <w:abstractNumId w:val="6"/>
  </w:num>
  <w:num w:numId="8" w16cid:durableId="1561553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59"/>
    <w:rsid w:val="00004C1D"/>
    <w:rsid w:val="000728EF"/>
    <w:rsid w:val="000A3280"/>
    <w:rsid w:val="000B0FF6"/>
    <w:rsid w:val="000B5B1E"/>
    <w:rsid w:val="000C3366"/>
    <w:rsid w:val="000E04B3"/>
    <w:rsid w:val="000E1F0C"/>
    <w:rsid w:val="000E5702"/>
    <w:rsid w:val="000F22BE"/>
    <w:rsid w:val="000F2609"/>
    <w:rsid w:val="001074DB"/>
    <w:rsid w:val="00113A2E"/>
    <w:rsid w:val="0014225B"/>
    <w:rsid w:val="00143BCD"/>
    <w:rsid w:val="00145E4D"/>
    <w:rsid w:val="00155A13"/>
    <w:rsid w:val="001707E3"/>
    <w:rsid w:val="00171B97"/>
    <w:rsid w:val="00173A0C"/>
    <w:rsid w:val="001A6A8E"/>
    <w:rsid w:val="001D41D2"/>
    <w:rsid w:val="001E3F9B"/>
    <w:rsid w:val="002534CE"/>
    <w:rsid w:val="00260F7D"/>
    <w:rsid w:val="00271FE8"/>
    <w:rsid w:val="002915DE"/>
    <w:rsid w:val="00293EC8"/>
    <w:rsid w:val="002A3C6F"/>
    <w:rsid w:val="002B3FE5"/>
    <w:rsid w:val="002E7483"/>
    <w:rsid w:val="002F75C6"/>
    <w:rsid w:val="00314D64"/>
    <w:rsid w:val="003201B6"/>
    <w:rsid w:val="00347954"/>
    <w:rsid w:val="00373C91"/>
    <w:rsid w:val="00375631"/>
    <w:rsid w:val="00387541"/>
    <w:rsid w:val="003A4C66"/>
    <w:rsid w:val="003C1BAB"/>
    <w:rsid w:val="003C2EE9"/>
    <w:rsid w:val="00402CBE"/>
    <w:rsid w:val="0041313E"/>
    <w:rsid w:val="00427D3B"/>
    <w:rsid w:val="0046117E"/>
    <w:rsid w:val="0046661C"/>
    <w:rsid w:val="00484E32"/>
    <w:rsid w:val="004C4138"/>
    <w:rsid w:val="00502DB9"/>
    <w:rsid w:val="00516AAD"/>
    <w:rsid w:val="00555848"/>
    <w:rsid w:val="00564859"/>
    <w:rsid w:val="005B13B5"/>
    <w:rsid w:val="005C36BD"/>
    <w:rsid w:val="005F034D"/>
    <w:rsid w:val="005F27DB"/>
    <w:rsid w:val="005F35F9"/>
    <w:rsid w:val="006221B5"/>
    <w:rsid w:val="006226FC"/>
    <w:rsid w:val="0063617B"/>
    <w:rsid w:val="0063667F"/>
    <w:rsid w:val="00651BF7"/>
    <w:rsid w:val="00654BB2"/>
    <w:rsid w:val="00682496"/>
    <w:rsid w:val="006C66C4"/>
    <w:rsid w:val="006D40BB"/>
    <w:rsid w:val="006E0BBC"/>
    <w:rsid w:val="00705402"/>
    <w:rsid w:val="007168F2"/>
    <w:rsid w:val="00722693"/>
    <w:rsid w:val="007436F1"/>
    <w:rsid w:val="0077797A"/>
    <w:rsid w:val="007C5CA3"/>
    <w:rsid w:val="007D53C0"/>
    <w:rsid w:val="007E1ED7"/>
    <w:rsid w:val="007F0D3C"/>
    <w:rsid w:val="007F1180"/>
    <w:rsid w:val="00805BC0"/>
    <w:rsid w:val="00807C10"/>
    <w:rsid w:val="0082103B"/>
    <w:rsid w:val="00854365"/>
    <w:rsid w:val="00861944"/>
    <w:rsid w:val="00872671"/>
    <w:rsid w:val="008A6EB9"/>
    <w:rsid w:val="008D4529"/>
    <w:rsid w:val="00920FDF"/>
    <w:rsid w:val="009252A8"/>
    <w:rsid w:val="00926122"/>
    <w:rsid w:val="00946297"/>
    <w:rsid w:val="00974598"/>
    <w:rsid w:val="009745FD"/>
    <w:rsid w:val="00980DBA"/>
    <w:rsid w:val="0098448A"/>
    <w:rsid w:val="009A4152"/>
    <w:rsid w:val="009A4E66"/>
    <w:rsid w:val="009A5D4F"/>
    <w:rsid w:val="009A779B"/>
    <w:rsid w:val="009B6CCB"/>
    <w:rsid w:val="009D0266"/>
    <w:rsid w:val="009D3E48"/>
    <w:rsid w:val="009F058C"/>
    <w:rsid w:val="00A00205"/>
    <w:rsid w:val="00A05C76"/>
    <w:rsid w:val="00A446C0"/>
    <w:rsid w:val="00A475CD"/>
    <w:rsid w:val="00A63918"/>
    <w:rsid w:val="00A64DC5"/>
    <w:rsid w:val="00A6502A"/>
    <w:rsid w:val="00A96EAC"/>
    <w:rsid w:val="00AA34DF"/>
    <w:rsid w:val="00AE1C9A"/>
    <w:rsid w:val="00AE637F"/>
    <w:rsid w:val="00B05561"/>
    <w:rsid w:val="00B13197"/>
    <w:rsid w:val="00B169F9"/>
    <w:rsid w:val="00B25190"/>
    <w:rsid w:val="00B34A5B"/>
    <w:rsid w:val="00B47AA8"/>
    <w:rsid w:val="00B5313A"/>
    <w:rsid w:val="00B703F8"/>
    <w:rsid w:val="00B75EF1"/>
    <w:rsid w:val="00B90AB3"/>
    <w:rsid w:val="00B9419F"/>
    <w:rsid w:val="00BA636A"/>
    <w:rsid w:val="00C04467"/>
    <w:rsid w:val="00C116B8"/>
    <w:rsid w:val="00C25FCF"/>
    <w:rsid w:val="00C26738"/>
    <w:rsid w:val="00C44243"/>
    <w:rsid w:val="00C46F8C"/>
    <w:rsid w:val="00C518CD"/>
    <w:rsid w:val="00C65692"/>
    <w:rsid w:val="00C66562"/>
    <w:rsid w:val="00C8349F"/>
    <w:rsid w:val="00C901CC"/>
    <w:rsid w:val="00CA4DDE"/>
    <w:rsid w:val="00CB507B"/>
    <w:rsid w:val="00CC26A1"/>
    <w:rsid w:val="00CC6B7B"/>
    <w:rsid w:val="00CD7144"/>
    <w:rsid w:val="00CE47B7"/>
    <w:rsid w:val="00D03869"/>
    <w:rsid w:val="00D12958"/>
    <w:rsid w:val="00D266A5"/>
    <w:rsid w:val="00D5138C"/>
    <w:rsid w:val="00D8137C"/>
    <w:rsid w:val="00DC376B"/>
    <w:rsid w:val="00DD7FC5"/>
    <w:rsid w:val="00DE4CF9"/>
    <w:rsid w:val="00E23E75"/>
    <w:rsid w:val="00E27903"/>
    <w:rsid w:val="00E31E4C"/>
    <w:rsid w:val="00E349A5"/>
    <w:rsid w:val="00E371A5"/>
    <w:rsid w:val="00E55A07"/>
    <w:rsid w:val="00E62D1A"/>
    <w:rsid w:val="00E706DF"/>
    <w:rsid w:val="00E7316C"/>
    <w:rsid w:val="00EB7212"/>
    <w:rsid w:val="00EB7566"/>
    <w:rsid w:val="00EE3A92"/>
    <w:rsid w:val="00EE5487"/>
    <w:rsid w:val="00EF12DD"/>
    <w:rsid w:val="00EF2B6A"/>
    <w:rsid w:val="00EF6551"/>
    <w:rsid w:val="00F17864"/>
    <w:rsid w:val="00F35D9F"/>
    <w:rsid w:val="00F411E8"/>
    <w:rsid w:val="00F51E17"/>
    <w:rsid w:val="00F67078"/>
    <w:rsid w:val="00F73EF1"/>
    <w:rsid w:val="00F83464"/>
    <w:rsid w:val="00F90292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411"/>
  <w15:chartTrackingRefBased/>
  <w15:docId w15:val="{DE64CEFB-8420-47B5-83F4-BF62AF8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59"/>
    <w:pPr>
      <w:spacing w:after="216" w:line="260" w:lineRule="auto"/>
      <w:ind w:left="803" w:right="403" w:hanging="293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859"/>
    <w:pPr>
      <w:ind w:left="720"/>
      <w:contextualSpacing/>
    </w:pPr>
  </w:style>
  <w:style w:type="paragraph" w:customStyle="1" w:styleId="Standard">
    <w:name w:val="Standard"/>
    <w:rsid w:val="00B169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3">
    <w:name w:val="WW8Num3"/>
    <w:basedOn w:val="Sinlista"/>
    <w:rsid w:val="00B169F9"/>
    <w:pPr>
      <w:numPr>
        <w:numId w:val="4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12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9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958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29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2958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958"/>
    <w:rPr>
      <w:rFonts w:ascii="Segoe UI" w:eastAsia="Arial" w:hAnsi="Segoe UI" w:cs="Segoe UI"/>
      <w:color w:val="000000"/>
      <w:sz w:val="18"/>
      <w:szCs w:val="18"/>
      <w:lang w:eastAsia="es-ES"/>
    </w:rPr>
  </w:style>
  <w:style w:type="paragraph" w:customStyle="1" w:styleId="Default">
    <w:name w:val="Default"/>
    <w:rsid w:val="00B34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8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DBA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DBA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4D022F0125F49AE394921205DA589" ma:contentTypeVersion="13" ma:contentTypeDescription="Crear nuevo documento." ma:contentTypeScope="" ma:versionID="0683767a88b69a5da15227689f4afc19">
  <xsd:schema xmlns:xsd="http://www.w3.org/2001/XMLSchema" xmlns:xs="http://www.w3.org/2001/XMLSchema" xmlns:p="http://schemas.microsoft.com/office/2006/metadata/properties" xmlns:ns3="e0cdca78-6b9f-45fb-8107-ff56aebcce42" xmlns:ns4="64f58785-d773-4683-8ab9-7b41f1e7e093" targetNamespace="http://schemas.microsoft.com/office/2006/metadata/properties" ma:root="true" ma:fieldsID="d9fb0a13077ad5ddacfe37bd720fb40e" ns3:_="" ns4:_="">
    <xsd:import namespace="e0cdca78-6b9f-45fb-8107-ff56aebcce42"/>
    <xsd:import namespace="64f58785-d773-4683-8ab9-7b41f1e7e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dca78-6b9f-45fb-8107-ff56aebcc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8785-d773-4683-8ab9-7b41f1e7e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16413-975D-47F5-A827-3C2EF359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dca78-6b9f-45fb-8107-ff56aebcce42"/>
    <ds:schemaRef ds:uri="64f58785-d773-4683-8ab9-7b41f1e7e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5B6B5-3456-469C-BDE5-F3B4FA1CC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EFF5C-D6E3-4129-AE8B-9ED8BD8D8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González Cano</dc:creator>
  <cp:keywords/>
  <dc:description/>
  <cp:lastModifiedBy>Roberto Gallego Soria</cp:lastModifiedBy>
  <cp:revision>11</cp:revision>
  <cp:lastPrinted>2024-04-26T06:41:00Z</cp:lastPrinted>
  <dcterms:created xsi:type="dcterms:W3CDTF">2026-06-15T02:52:00Z</dcterms:created>
  <dcterms:modified xsi:type="dcterms:W3CDTF">2026-06-15T02:58:00Z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0x0101004754D022F0125F49AE394921205DA589</vt:lpwstr>
  </property>
</Properties>
</file>